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7" w:rsidRPr="00C553C7" w:rsidRDefault="00C553C7" w:rsidP="00C553C7">
      <w:pPr>
        <w:shd w:val="clear" w:color="auto" w:fill="FFFFFF" w:themeFill="background1"/>
        <w:spacing w:before="216" w:after="48" w:line="240" w:lineRule="auto"/>
        <w:ind w:left="360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5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Základné pojmy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             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           Schopnosť ľudí navzájom sa dorozumievať rečou je jedným z jedinečných darov, ktoré sú dané len človeku. Komunikáciu chápeme ako  spôsob dorozumievania sa medzi ľuďmi, pri ktorom dochádza k výmene informácií. Na komunikáciu využívame:</w:t>
      </w:r>
    </w:p>
    <w:p w:rsidR="00C553C7" w:rsidRPr="00C553C7" w:rsidRDefault="00C553C7" w:rsidP="00C553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slová, vety,</w:t>
      </w:r>
    </w:p>
    <w:p w:rsidR="00C553C7" w:rsidRPr="00C553C7" w:rsidRDefault="00C553C7" w:rsidP="00C553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reč tela, gestá, pohľady,</w:t>
      </w:r>
    </w:p>
    <w:p w:rsidR="00C553C7" w:rsidRPr="00C553C7" w:rsidRDefault="00C553C7" w:rsidP="00C553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posunky, obrázky, písmo.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           Najčastejšie  vývin reči u dieťaťa prebieha normálnym spôsobom.  Detská reč sa vyvíja tak, že odborníci zaregistrovali a pomenovali niekoľko medzníkov – štádií.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           Vo všeobecnosti možno vývin reči rozdeliť na: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108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1.      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štádiá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predrečového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vývinu,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108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2.      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štádiá rečového vývinu, končiace fázou intelektualizácie reči.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Opíšeme hlavné, najdôležitejšie štádiá vývinu reči detí.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1.      </w:t>
      </w:r>
      <w:r w:rsidRPr="00C553C7">
        <w:rPr>
          <w:rFonts w:ascii="Verdana" w:eastAsia="Times New Roman" w:hAnsi="Verdana" w:cs="Times New Roman"/>
          <w:b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 xml:space="preserve">Štádiá </w:t>
      </w:r>
      <w:proofErr w:type="spellStart"/>
      <w:r w:rsidRPr="00C553C7"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predrečového</w:t>
      </w:r>
      <w:proofErr w:type="spellEnd"/>
      <w:r w:rsidRPr="00C553C7"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 xml:space="preserve"> vývinu: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krik – objaví sa po narodení, spočiatku má tvrdý hlasový začiatok, mení sa na krik s citovým zafarbením;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džavot – objaví sa v 2. – 3. mesiaci;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štádium pudového džavotania – trvá do 6. - 8. mesiaca;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štádium napodobujúceho džavotania – 6. – 10. mesiac;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štádium jednoslovných viet – týmto obdobím sa končí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predrečový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vývin.  Je to okolo 10. – 12. mesiaca.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2.      </w:t>
      </w:r>
      <w:r w:rsidRPr="00C553C7">
        <w:rPr>
          <w:rFonts w:ascii="Verdana" w:eastAsia="Times New Roman" w:hAnsi="Verdana" w:cs="Times New Roman"/>
          <w:b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b/>
          <w:color w:val="000000"/>
          <w:sz w:val="18"/>
          <w:szCs w:val="18"/>
          <w:lang w:eastAsia="sk-SK"/>
        </w:rPr>
        <w:t>Štádiá rečového vývinu:</w:t>
      </w:r>
    </w:p>
    <w:p w:rsidR="00C553C7" w:rsidRPr="00C553C7" w:rsidRDefault="00C553C7" w:rsidP="00C55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štádium jednoslovných viet, dieťa má komunikačný zámer, slovo má charakter vety (10. až 12. mesiac);</w:t>
      </w:r>
    </w:p>
    <w:p w:rsidR="00C553C7" w:rsidRPr="00C553C7" w:rsidRDefault="00C553C7" w:rsidP="00C55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štádium dvojslovných viet – veta ešte nemá gramatický tvar, dokáže už vyjadriť zápor;</w:t>
      </w:r>
    </w:p>
    <w:p w:rsidR="00C553C7" w:rsidRPr="00C553C7" w:rsidRDefault="00C553C7" w:rsidP="00C55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trojslovné vety;</w:t>
      </w:r>
    </w:p>
    <w:p w:rsidR="00C553C7" w:rsidRPr="00C553C7" w:rsidRDefault="00C553C7" w:rsidP="00C553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rozvoj gramatických štruktúr, okolo 6. roku má zdravé dieťa slovnú zásobu okolo 2800 slov (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Mikulajová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, 1993).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Iné členenie období vývinu reči: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lastRenderedPageBreak/>
        <w:t>0 - 8 mesiacov –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obdobie nezámernej komunikácie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8 – 12 mesiacov –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obdobie zámernej komunikácie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12 – 18 mesiacov –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obdobie prvých slov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18 – 24 mesiacov –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obdobie dvojslovných spojení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. Do konca 24. mesiaca začína dieťa rozlišovať a vyjadrovať množstvo predmetov. Komentuje, čo vidí „tu a teraz“. Jeho vnímanie priestoru a času je ešte obmedzené. Gramatika reči a výslovnosť je značne zjednodušená.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24 – 30 mesiacov –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obdobie rozvitých viet.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Začína obdobie otázok „Čo je to?“  Deti prekvapujú vlastnými slovami, začínajú používať predložky („v, na, do“).  Zdokonaľuje sa výslovnosť aj porozumenie.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30 – 36 mesiacov –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obdobie súvetí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. Slovná zásoba rastie, na konci tretieho roka je to približne 1000 slov. Dieťa často prechádza v súvislosti s rýchlym nárastom slovnej zásoby obdobím vývinovej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neplynulosti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(„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To-to-to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auto mám,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m-m-mama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d-d-daj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“). Obvykle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neplynulosti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samé vymiznú. Objavuje sa záujem o kreslenie, dieťa dokáže samé rozprávať jednoduchý dej typu keď – potom (Horňáková, K. –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Kapalková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S. –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Mikulajová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, M., 2005).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Narušená komunikačná schopnosť (ďalej NKS)  je dôsledok pôsobenia individuálne podmienených limitujúcich činiteľov, ktoré sťažujú alebo znemožňujú komunikáciu – verbálnu i neverbálnu.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Komunikačná schopnosť  človeka je narušená vtedy, keď niektorá rovina jeho jazykových prejavov príp. niekoľko rovín súčasne pôsobí interferenčne (rušivo)  vzhľadom na komunikačný zámer (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Lechta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, 1995).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Narušenia sa môžu prejavovať v rôznych oblastiach – rovinách reči: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•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foneticko-fonologická rovina (zvuky ľudskej reči, ich kvalita a funkcia v komunikačnom procese),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•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morfologicko-syntaktická rovina (tvaroslovie - tvorba viet, vetná skladba),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•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lexikálno-sémantická rovina  (slovná zásoba, významy slov),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•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pragmatická rovina  (použitie, praktické využitie reči).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Možné príčiny NKS vo veľmi všeobecnom ponímaní bývajú najmä: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•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vrodená chyba reči, alebo získaná porucha reči,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•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dominujúca v klinickom obraze, alebo ako symptóm iného, dominujúceho postihnutia, ochorenia, narušenia.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Triedenie NKS podľa symptomatického hľadiska: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1.      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Vývinová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bezrečnosť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– narušený vývin reči  (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dysfázia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alália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)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2.      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Získaná orgánová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bezrečnosť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(afázia)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lastRenderedPageBreak/>
        <w:t>3.      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Získaná neurotická alebo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psychogénna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 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bezrečnosť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(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mutizmus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surdomutizmus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elektívny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mutizmus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)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4.      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Narušenie zvuku reči (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palatolália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, fufnavosť)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5.      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Narušenie článkovania reči (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dyslália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dyzartria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)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6.      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Narušenie plynulosti reči (zajakavosť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proofErr w:type="spellStart"/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incipientná</w:t>
      </w:r>
      <w:proofErr w:type="spellEnd"/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, fixovaná, chronická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, brblavosť)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7.      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Narušenie grafickej stránky reči (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dysgrafia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dyslexia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dyskalkúlia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dyspinxia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alexia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agrafia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akalkúlia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)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8.      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Symptomatické poruchy reči (sprevádzajúce iné dominujúce postihnutie, ochorenie, narušenie, napr. pri sluchovom postihnutí, pri detskej mozgovej obrne)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     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9.   Poruchy hlasu (orgánové, funkčné: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dysfónie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dysódie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)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     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10. Kombinované chyby a poruchy reči – súčasný výskyt viacerých druhov NKS.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Za narušenú komunikačnú schopnosť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b/>
          <w:bCs/>
          <w:color w:val="000000"/>
          <w:sz w:val="18"/>
          <w:lang w:eastAsia="sk-SK"/>
        </w:rPr>
        <w:t>sa nepokladá: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fyziologická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bezrečnosť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– ak dieťa nehovorí pred dovŕšením 1. roku života;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vývinová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neplynulosť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– ak sú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neplynulosti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rečového prejavu  (zadrhnutia, zajakanie sa)  cca okolo 3. - 4. roku života (a netrvajú spravidla dlhšie ako 6 mesiacov – pozn. autorky);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fyziologická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dyslália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– nesprávna výslovnosť niektorých hlások (bez vážnych orgánových odchýlok, porúch sluchu atď.) pred dovŕšením približne 5. roku života;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fyziologický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dysgramatizmus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– ľahšie nesprávnosti v 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morfologicko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– syntaktickej jazykovej rovine (tvaroslovie, vetná skladba) približne do 4. roku života (príklady detských fyziologických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dysgramatizmov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: „na lúke lietajú motýli“, „Janko je dobrý, ale ja som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dobrejší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“, „sitkom sa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sitkuje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“ ap.);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ak vysielateľ alebo prijímateľ informácie nepoužívajú rovnaký jazyk, alebo ho neovládajú dostatočne;</w:t>
      </w:r>
    </w:p>
    <w:p w:rsid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používanie posunkov a gest napr. pri komunikácii ľudí so sluchovým postihnutím.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Rizikové deti – mali by byť zahrnuté do ranej intervencie s dôrazom na rozvoj komunikačnej schopnosti.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 našej publikácii sa zaoberáme najmä deťmi, u ktorých vývin reči neprebieha z najrozličnejších dôvodov tak, ako by mal. Narušenia vo vývine reči sú málokedy izolovaným problémom, preto je nevyhnutné všímať si vývin reči u všetkých detí, ktoré niekedy lekár označil ako rizikové.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Sú to najmä: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deti s identifikovaným rizikom: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deti s genetickými poruchami a chromozómovými anomáliami, neurologickými ochoreniami, vrodenými orgánovými odchýlkami, vrodenými 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lastRenderedPageBreak/>
        <w:t>poruchami metabolizmu, senzorickými deficitmi, atypickými vývinovými poruchami (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autizmom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), deti vystavené toxickým vplyvom, chronicky choré deti a deti s vážnymi infekčnými chorobami. Tieto deti vyžadujú okamžitú terapiu prakticky od pôrodu.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potenciálne rizikové deti: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deti, ktorých rodičia vyslovia vážne obavy týkajúce sa ich vývinu, deti rodičov s duševnou chorobou, deti závislých rodičov (alkohol, drogy), deti ťažko chorých rodičov, deti s nízkou pôrodnou hmotnosťou (pod 1500 g) a predčasne narodené deti, deti z extrémne zlých socioekonomických podmienok, deti s chronickými zápalmi stredného ucha a deti s poruchami emocionality a správania (Horňáková, K. –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Kapalková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S. –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Mikulajová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, M., 2005).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        Tieto deti by mal pravidelne kontrolne vyšetrovať  logopéd.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           V prípade, že je nevyhnutné posúdiť, či ide o NKS v pravom slova zmysle, je nutné navštíviť logopéda. Logopéd je buď samostatný zamestnanec v zdravotníctve alebo je  zamestnancom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centra špeciálno-pedagogického poradenstva.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Pod intervenciou logopéda sa chápe okruh špecifických aktivít, ktorými sa odlišuje oblasť pôsobenia logopéda od oblasti pôsobenia predstaviteľov iných odborov. Nejde o jeden „zákrok“, ale o celý rad činností za účelom zmeny (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Kerekrétiová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 kol., 2009). Logopedická intervencia je špecifická aktivita, ktorú uskutočňuje logopéd s cieľmi:</w:t>
      </w:r>
    </w:p>
    <w:p w:rsidR="00C553C7" w:rsidRPr="00C553C7" w:rsidRDefault="00C553C7" w:rsidP="00C55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identifikovať NKS;</w:t>
      </w:r>
    </w:p>
    <w:p w:rsidR="00C553C7" w:rsidRPr="00C553C7" w:rsidRDefault="00C553C7" w:rsidP="00C55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eliminovať, zmierniť NKS, resp. v prípade jej pretrvávania prekonať komunikačnú bariéru;</w:t>
      </w:r>
    </w:p>
    <w:p w:rsidR="00C553C7" w:rsidRPr="00C553C7" w:rsidRDefault="00C553C7" w:rsidP="00C553C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predísť tomuto narušeniu (zlepšiť komunikačnú schopnosť človeka).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Logopedická intervencia je zložitý, viacfaktorový proces, ktorý sa realizuje v záujme dosiahnutia troch základných cieľov a na troch, s týmto cieľom sa prelínajúcich úrovniach: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logopedická diagnostika,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logopedická terapia,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·       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logopedická prevencia.</w:t>
      </w:r>
    </w:p>
    <w:p w:rsidR="00C553C7" w:rsidRPr="00C553C7" w:rsidRDefault="00C553C7" w:rsidP="00C553C7">
      <w:pPr>
        <w:shd w:val="clear" w:color="auto" w:fill="FFFFFF" w:themeFill="background1"/>
        <w:spacing w:before="216" w:after="48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</w:pPr>
      <w:r w:rsidRPr="00C5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Možnosti rozvíjania gramotnosti vrátane  </w:t>
      </w:r>
      <w:proofErr w:type="spellStart"/>
      <w:r w:rsidRPr="00C5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predčitateľských</w:t>
      </w:r>
      <w:proofErr w:type="spellEnd"/>
      <w:r w:rsidRPr="00C553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  schopností  v ranom veku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            Ak chceme, aby sa dieťa s NKS,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resp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s identifikovaným rizikom v ranom veku naučilo čítať a písať, nemožno sa spoliehať, že všetko sa vyrieši, keď dieťa nastúpi ako 6 – 7– ročné do školy. Vzdelávanie začína už v ranom veku.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Už 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6 – 8 – mesačné dieťatko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sa zahrá s leporelom, s plastovou knižkou. Nemusí v nich byť ešte text,  stačí jeden veľký zreteľný obrázok.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Úloha rodiča s dieťaťom: otvárať a zatvárať knihu, používať ju ako hračku, dotýkať sa obrázkov, ukazovať a pomenovať čo je na obrázku. 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8 – 12 mesiacov: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leporelá, okienkové knihy, fotoalbumy s členmi rodiny.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lastRenderedPageBreak/>
        <w:t>Úloha rodičov: obracať stránky, prezerať obrázky, pomenovať ich jedným slovom. Opísať gestami, pantomímou. Napodobňovať gestá a zvuky, ktoré vydáva dieťa pri prezeraní knihy. “Čítať “ jednu knihu opakovane.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12 – 18 mesiacov: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dieťa chápe, že slová sú symbolmi vecí. Preto mu umožňujeme: spoznávať osoby, zvieratá, veci, hračky, jedlo. Spoznávať známe aktivity na obrázku – kúpanie, jedenie.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Úloha rodiča: podávať knihu dieťaťu, aby ukázalo, čo ho zaujíma. Pomôcť mu pomenovať predmety. Používať jednoduché slová, najviac dvojslovné kombinácie.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Zahrať to, o čom je obrázok. Keď macko ide spať, napodobňujte večerné rutiny – jesť,  zívať, umývať sa,  ľahnúť si.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18 – 24 mesiacov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: používať knihy pre deti v období dvojslovných viet. Najlepšie sú jasné, jednoduché príbehy s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troj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až štvorslovnými vetami.  Dobré je mať dve knižky, kde sa opakuje podobná téma – dieťa si utvrdí následnosť, postupnosť.  Keď sa vývin dieťaťa oneskoruje, používajte aktuálnu slovnú zásobu dieťaťa, najviac o jeden “krok” viac. Napr. ak hovorí mama, tata,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Ita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(sestrička Mirka)  - môžete opakovať tieto slová v rôznych situáciách, doplniť ich gestami alebo prirodzenými posunkami, príp. dávať tieto mená postavám z knihy. Pridať jedno slovo – napr. keď osoba ide preč –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Ita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tam,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Ita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číta,  mama papá. Mama varí.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24 – 30 mesiacov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: slovná zásoba dieťaťa rastie. Objavujú sa pokusy povedať svoj zážitok. Dieťa by malo vedieť: pohľadať obľúbenú knihu, dopĺňať slová, zvuky, alebo urobiť gesto, keď  je “na rade”. Chápať postupnosť, spoznať a chápať, že v knihe je hlavná postava. Pri opakovaní spoznať zápletku – teraz macko spadne do vody.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Úloha rodiča: prenášať dej do reálneho života. Ak sliepka pobozká kuriatko, aj mama pobozká dieťa. Ponechať výber knihy dieťaťu. Pýtať sa dieťaťa, ako sa kto volá, čo sa stane. V napínavej časti príbehu počkajte – vydržte, čo urobí dieťa, možno bude samé pokračovať. Pri čítaní známych riekaniek urobte pauzu, aby dieťa doplnilo posledné slovo. (Horňáková, K. –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Kapalková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S. –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Mikulajová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, M., 2005).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30 – 36 mesiacov: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dieťa tvorí vety. Aj dieťa s NKS  tvorí viacej slov, spája ich do spojení s dvomi – tromi slovami. Výrazne sa zlepšuje porozumenie – majte na pamäti, že porozumenie je teraz dôležitejšie, ako aktívna reč a správna výslovnosť. Deti už majú častý kontakt s vrstovníkmi, majú nové zážitky. Toto by mali odrážať knihy. Teraz si už dieťa: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„číta“ knihu samé, komentuje, spoznáva dobré a zlé vlastnosti postáv, začína chápať vzťahy medzi postavami, vie rozlišovať minulosť a prítomnosť. Pre deti vyberáme knihy so zaujímavými príbehmi, môžu sa objaviť aj básničky, rýmy, jednoduché metafory.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Úloha rodiča. Nechajte dieťa príbeh hovoriť, prípadne zahrať gestami alebo posunkami podľa ilustrácii. Pred čítaním novej knihy skúste dieťa nechať hádať, o čom bude. Skúste s dieťaťom niektoré pasáže zahrať, zdramatizovať ako divadielko.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i/>
          <w:iCs/>
          <w:color w:val="000000"/>
          <w:sz w:val="18"/>
          <w:lang w:eastAsia="sk-SK"/>
        </w:rPr>
        <w:t>Tipy na knihy:</w:t>
      </w:r>
      <w:r w:rsidRPr="00C553C7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Tri prasiatka, O repe, O perníkovej chalúpke, O červenej čiapočke, O 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Pampúšikovi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Svrček a mravce, Môj macík, O kuriatku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Píp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Zatúlané húsa,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Krtkove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nohavičky. Škôlkarka Barborka a jej veľké starosti, Škôlkarka Barborka a jej macík.</w:t>
      </w:r>
    </w:p>
    <w:p w:rsidR="00C553C7" w:rsidRPr="00C553C7" w:rsidRDefault="00C553C7" w:rsidP="00C553C7">
      <w:pPr>
        <w:shd w:val="clear" w:color="auto" w:fill="FFFFFF" w:themeFill="background1"/>
        <w:spacing w:after="24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            Na záver niekoľko tipov. Po 30. mesiaci  by dieťa nemalo používať cumeľ a fľašku.  Treba zvážiť aj dĺžku kojenia. U dieťaťa sa totiž predĺženým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saním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fixuje nesprávna poloha jazyka. Ďalším pomerne častým problémom je nesprávne dýchanie u detí. Ako hrové činnosti možno odporúčať: fúkacie hračky,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bublifuk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– podporovať najmä plynulé a kontrolované vydychovanie (nafúkni jednu čo najväčšiu bublinu – nie veľa malých). Pre deti so závažnejšími problémami možno odporúčať pomôcku – </w:t>
      </w:r>
      <w:proofErr w:type="spellStart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Frolov</w:t>
      </w:r>
      <w:proofErr w:type="spellEnd"/>
      <w:r w:rsidRPr="00C553C7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dýchací trenažér na nácvik správneho dýchania.</w:t>
      </w:r>
    </w:p>
    <w:p w:rsidR="00B12B32" w:rsidRDefault="00C553C7" w:rsidP="00C553C7">
      <w:pPr>
        <w:shd w:val="clear" w:color="auto" w:fill="FFFFFF" w:themeFill="background1"/>
      </w:pPr>
      <w:r w:rsidRPr="00C553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88344C"/>
          <w:lang w:eastAsia="sk-SK"/>
        </w:rPr>
        <w:lastRenderedPageBreak/>
        <w:br/>
      </w:r>
    </w:p>
    <w:sectPr w:rsidR="00B12B32" w:rsidSect="00B1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125"/>
    <w:multiLevelType w:val="multilevel"/>
    <w:tmpl w:val="C626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C5AAD"/>
    <w:multiLevelType w:val="multilevel"/>
    <w:tmpl w:val="8D8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7539C"/>
    <w:multiLevelType w:val="multilevel"/>
    <w:tmpl w:val="95CA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3C7"/>
    <w:rsid w:val="00B12B32"/>
    <w:rsid w:val="00C5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B32"/>
  </w:style>
  <w:style w:type="paragraph" w:styleId="Nadpis5">
    <w:name w:val="heading 5"/>
    <w:basedOn w:val="Normlny"/>
    <w:link w:val="Nadpis5Char"/>
    <w:uiPriority w:val="9"/>
    <w:qFormat/>
    <w:rsid w:val="00C553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C553C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553C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5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C553C7"/>
  </w:style>
  <w:style w:type="character" w:styleId="Zvraznenie">
    <w:name w:val="Emphasis"/>
    <w:basedOn w:val="Predvolenpsmoodseku"/>
    <w:uiPriority w:val="20"/>
    <w:qFormat/>
    <w:rsid w:val="00C553C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55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2015-07-31T07:14:00Z</dcterms:created>
  <dcterms:modified xsi:type="dcterms:W3CDTF">2015-07-31T07:19:00Z</dcterms:modified>
</cp:coreProperties>
</file>